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13" w:lineRule="auto"/>
        <w:jc w:val="center"/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EDITORIAL COLLECTIVE</w:t>
      </w:r>
    </w:p>
    <w:p>
      <w:pPr>
        <w:ind w:right="0" w:left="0" w:firstLine="0"/>
        <w:spacing w:before="252" w:after="0" w:line="240" w:lineRule="auto"/>
        <w:jc w:val="left"/>
        <w:tabs>
          <w:tab w:val="right" w:leader="none" w:pos="3831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Paolo Carpignano	</w:t>
      </w: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Bruno Ramirez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984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Harry Cleaver	</w:t>
      </w: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John Merrington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4061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Peter Linebaugh	</w:t>
      </w:r>
      <w:r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Christian Marazzi</w:t>
      </w:r>
    </w:p>
    <w:p>
      <w:pPr>
        <w:ind w:right="0" w:left="0" w:firstLine="0"/>
        <w:spacing w:before="0" w:after="3060" w:line="240" w:lineRule="auto"/>
        <w:jc w:val="left"/>
        <w:tabs>
          <w:tab w:val="right" w:leader="none" w:pos="3831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Phil Mattera	</w:t>
      </w: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Bruno Cartosio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Subscription rates: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228"/>
          <w:tab w:val="right" w:leader="none" w:pos="1752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$2.50	</w:t>
      </w: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single issue</w:t>
      </w:r>
    </w:p>
    <w:p>
      <w:pPr>
        <w:ind w:right="1368" w:left="0" w:firstLine="0"/>
        <w:spacing w:before="0" w:after="0" w:line="240" w:lineRule="auto"/>
        <w:jc w:val="both"/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$2.00 for orders of ten or more  $7.50 three issue subscription </w:t>
      </w:r>
      <w:r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Arial" w:hAnsi="Arial"/>
        </w:rPr>
        <w:t xml:space="preserve">$15.00 institutional subscription</w:t>
      </w:r>
    </w:p>
    <w:p>
      <w:pPr>
        <w:ind w:right="1872" w:left="144" w:firstLine="-144"/>
        <w:spacing w:before="972" w:after="0" w:line="240" w:lineRule="auto"/>
        <w:jc w:val="left"/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Address correspondence to: </w:t>
      </w:r>
      <w:r>
        <w:rPr>
          <w:i w:val="true"/>
          <w:color w:val="#000000"/>
          <w:sz w:val="17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ZEROWORK</w:t>
      </w:r>
    </w:p>
    <w:p>
      <w:pPr>
        <w:ind w:right="0" w:left="216" w:firstLine="0"/>
        <w:spacing w:before="36" w:after="0" w:line="240" w:lineRule="auto"/>
        <w:jc w:val="left"/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Apartment 7</w:t>
      </w:r>
    </w:p>
    <w:p>
      <w:pPr>
        <w:ind w:right="0" w:left="144" w:firstLine="0"/>
        <w:spacing w:before="0" w:after="0" w:line="240" w:lineRule="auto"/>
        <w:jc w:val="left"/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417 East 65 th Street</w:t>
      </w:r>
    </w:p>
    <w:p>
      <w:pPr>
        <w:ind w:right="0" w:left="216" w:firstLine="0"/>
        <w:spacing w:before="0" w:after="1836" w:line="240" w:lineRule="auto"/>
        <w:jc w:val="left"/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Arial" w:hAnsi="Arial"/>
        </w:rPr>
        <w:t xml:space="preserve">New York, New York 10021</w:t>
      </w:r>
    </w:p>
    <w:p>
      <w:pPr>
        <w:ind w:right="0" w:left="432" w:firstLine="0"/>
        <w:spacing w:before="0" w:after="0" w:line="240" w:lineRule="auto"/>
        <w:jc w:val="left"/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Copyright © </w:t>
      </w:r>
      <w:r>
        <w:rPr>
          <w:color w:val="#000000"/>
          <w:sz w:val="18"/>
          <w:lang w:val="en-US"/>
          <w:spacing w:val="4"/>
          <w:w w:val="100"/>
          <w:strike w:val="false"/>
          <w:vertAlign w:val="baseline"/>
          <w:rFonts w:ascii="Arial" w:hAnsi="Arial"/>
        </w:rPr>
        <w:t xml:space="preserve">ZEROWORK </w:t>
      </w:r>
      <w:r>
        <w:rPr>
          <w:i w:val="true"/>
          <w:color w:val="#000000"/>
          <w:sz w:val="17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1977.</w:t>
      </w:r>
    </w:p>
    <w:sectPr>
      <w:pgSz w:w="6802" w:h="12058" w:orient="portrait"/>
      <w:type w:val="nextPage"/>
      <w:textDirection w:val="lrTb"/>
      <w:pgMar w:bottom="874" w:top="1297" w:right="1193" w:left="148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